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AE6D2">
      <w:pPr>
        <w:spacing w:line="360" w:lineRule="auto"/>
        <w:jc w:val="right"/>
        <w:rPr>
          <w:rFonts w:ascii="Times New Roman" w:hAnsi="Times New Roman" w:cs="Times New Roman"/>
          <w:sz w:val="36"/>
          <w:szCs w:val="28"/>
        </w:rPr>
      </w:pPr>
    </w:p>
    <w:tbl>
      <w:tblPr>
        <w:tblStyle w:val="7"/>
        <w:tblW w:w="1028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0"/>
        <w:gridCol w:w="4421"/>
      </w:tblGrid>
      <w:tr w14:paraId="52143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0" w:type="dxa"/>
          </w:tcPr>
          <w:p w14:paraId="7CA2041F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Утверждаю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4114C025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14AE5A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__________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____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М. А. Загрядский,</w:t>
            </w:r>
          </w:p>
          <w:p w14:paraId="1B4F72B0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генеральный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директор </w:t>
            </w:r>
          </w:p>
          <w:p w14:paraId="6FA06118">
            <w:pPr>
              <w:spacing w:after="0" w:line="276" w:lineRule="auto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Агентства социальных технологий</w:t>
            </w:r>
          </w:p>
        </w:tc>
        <w:tc>
          <w:tcPr>
            <w:tcW w:w="4421" w:type="dxa"/>
          </w:tcPr>
          <w:p w14:paraId="498B2369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Утверждаю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6563F695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9DA427E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_________ Г.В. Кислова,</w:t>
            </w:r>
          </w:p>
          <w:p w14:paraId="63FA78F5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руководитель 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проекта</w:t>
            </w:r>
          </w:p>
          <w:p w14:paraId="76B9D458">
            <w:pPr>
              <w:spacing w:after="0" w:line="276" w:lineRule="auto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«Имя 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объединяющее»</w:t>
            </w:r>
          </w:p>
        </w:tc>
      </w:tr>
    </w:tbl>
    <w:p w14:paraId="4F4713AC">
      <w:pPr>
        <w:spacing w:line="360" w:lineRule="auto"/>
        <w:jc w:val="right"/>
        <w:rPr>
          <w:rFonts w:ascii="Times New Roman" w:hAnsi="Times New Roman" w:cs="Times New Roman"/>
          <w:sz w:val="36"/>
          <w:szCs w:val="28"/>
        </w:rPr>
      </w:pPr>
    </w:p>
    <w:p w14:paraId="64A90449">
      <w:pPr>
        <w:spacing w:line="360" w:lineRule="auto"/>
        <w:jc w:val="right"/>
        <w:rPr>
          <w:rFonts w:ascii="Times New Roman" w:hAnsi="Times New Roman" w:cs="Times New Roman"/>
          <w:sz w:val="36"/>
          <w:szCs w:val="28"/>
        </w:rPr>
      </w:pPr>
    </w:p>
    <w:p w14:paraId="5785FC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4A3592A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творческом конкурсе «Мне бы крылья!»</w:t>
      </w:r>
    </w:p>
    <w:p w14:paraId="0447A85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3F2512"/>
          <w:sz w:val="28"/>
          <w:szCs w:val="28"/>
          <w:shd w:val="clear" w:color="auto" w:fill="FFFFFF"/>
        </w:rPr>
        <w:t xml:space="preserve"> памяти Бориса Котова</w:t>
      </w:r>
    </w:p>
    <w:p w14:paraId="4C12211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E8C697C">
      <w:pPr>
        <w:pStyle w:val="8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1BB7BD19">
      <w:pPr>
        <w:pStyle w:val="8"/>
        <w:spacing w:after="0" w:line="360" w:lineRule="auto"/>
        <w:ind w:left="735"/>
        <w:rPr>
          <w:rFonts w:ascii="Times New Roman" w:hAnsi="Times New Roman" w:cs="Times New Roman"/>
          <w:b/>
          <w:sz w:val="28"/>
          <w:szCs w:val="28"/>
        </w:rPr>
      </w:pPr>
    </w:p>
    <w:p w14:paraId="72DE36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Настоящее Положение о творческом конкурсе «Мне бы крылья» памяти Бориса Котова (далее — Конкурс) определяет цели и задачи, номинации, жюри, порядок и сроки проведения, процедуру оценки и призы. </w:t>
      </w:r>
    </w:p>
    <w:p w14:paraId="51CDA0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Учредитель Конкурса: Автономная некоммерческая организация содействия повышению качества жизни «Агентство социальных технологий» (далее — Учредитель).</w:t>
      </w:r>
    </w:p>
    <w:p w14:paraId="58A030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Организатор Конкурса: команда проекта «Мне бы крылья» при поддержке Президентского фонда культурных инициатив                                                                         (далее — Организатор). </w:t>
      </w:r>
    </w:p>
    <w:p w14:paraId="146F65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Вся информация   о   Конкурсе   размещается   на   официальном   сайте </w:t>
      </w:r>
      <w:r>
        <w:fldChar w:fldCharType="begin"/>
      </w:r>
      <w:r>
        <w:instrText xml:space="preserve"> HYPERLINK "https://борис-котов.рф/"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8"/>
          <w:szCs w:val="28"/>
        </w:rPr>
        <w:t>https://борис-котов.рф/</w:t>
      </w:r>
      <w:r>
        <w:rPr>
          <w:rStyle w:val="4"/>
          <w:rFonts w:ascii="Times New Roman" w:hAnsi="Times New Roman" w:cs="Times New Roman"/>
          <w:sz w:val="28"/>
          <w:szCs w:val="28"/>
        </w:rPr>
        <w:fldChar w:fldCharType="end"/>
      </w:r>
    </w:p>
    <w:p w14:paraId="6E256D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B9769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6B3B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928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8D30145">
      <w:pPr>
        <w:pStyle w:val="8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и задачи Конкурса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</w:p>
    <w:p w14:paraId="51E49FE3">
      <w:pPr>
        <w:pStyle w:val="8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Цель Конкурса: углубление связи с культурным наследием, воспитание гражданственности и патриотизма, укрепление уважения к бессмертному подвигу советского народа, а также формирование интереса к художественному слову. </w:t>
      </w:r>
    </w:p>
    <w:p w14:paraId="4AD6AF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Задачи Конкурса:</w:t>
      </w:r>
    </w:p>
    <w:p w14:paraId="292A65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развить творческие способности участников;</w:t>
      </w:r>
    </w:p>
    <w:p w14:paraId="5A8ADB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поддержать талантливых людей и содействовать раскрытию их творческого потенциала;</w:t>
      </w:r>
    </w:p>
    <w:p w14:paraId="1C1AB9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привлечь интереса к чтению произведений Бориса Котова, авторов военных лет и наших современников.</w:t>
      </w:r>
    </w:p>
    <w:p w14:paraId="485945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D3CBE1">
      <w:pPr>
        <w:pStyle w:val="8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Номинации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</w:p>
    <w:p w14:paraId="0F414724">
      <w:pPr>
        <w:pStyle w:val="8"/>
        <w:numPr>
          <w:ilvl w:val="1"/>
          <w:numId w:val="2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  Конкурс проводится в следующих номинациях:</w:t>
      </w:r>
    </w:p>
    <w:p w14:paraId="5652DFBB">
      <w:pPr>
        <w:pStyle w:val="8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«МАСТЕР ВИДЕО».</w:t>
      </w:r>
      <w:r>
        <w:rPr>
          <w:rFonts w:ascii="Times New Roman" w:hAnsi="Times New Roman" w:cs="Times New Roman"/>
          <w:sz w:val="28"/>
          <w:szCs w:val="28"/>
        </w:rPr>
        <w:t xml:space="preserve"> Видеоматериал, содержащий эстетический, нравственно-патриотический видеоряд и выразительное прочтение прозаических или стихотворных произведений: </w:t>
      </w:r>
    </w:p>
    <w:p w14:paraId="445DF6DA">
      <w:pPr>
        <w:pStyle w:val="8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написанных Борисом Котовым, Героем Советского Союза, членом Союза писателей СССР; </w:t>
      </w:r>
    </w:p>
    <w:p w14:paraId="63D3F4F1">
      <w:pPr>
        <w:pStyle w:val="8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о Великой Победе и подвиге советского народа; </w:t>
      </w:r>
    </w:p>
    <w:p w14:paraId="5568A308">
      <w:pPr>
        <w:pStyle w:val="8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 посвященных событиям на Донбассе и мужеству наших современников, защищающих мир от фашизма. </w:t>
      </w:r>
    </w:p>
    <w:p w14:paraId="2A434FCF">
      <w:pPr>
        <w:pStyle w:val="8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«МАСТЕР СЛОВА».</w:t>
      </w:r>
      <w:r>
        <w:rPr>
          <w:rFonts w:ascii="Times New Roman" w:hAnsi="Times New Roman" w:cs="Times New Roman"/>
          <w:sz w:val="28"/>
          <w:szCs w:val="28"/>
        </w:rPr>
        <w:t xml:space="preserve"> Выразительное прочтение прозаических или стихотворных произведений: </w:t>
      </w:r>
    </w:p>
    <w:p w14:paraId="7359933C">
      <w:pPr>
        <w:pStyle w:val="8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написанных Борисом Котовым, Героем Советского Союза, членом Союза писателей СССР; </w:t>
      </w:r>
    </w:p>
    <w:p w14:paraId="4E72593C">
      <w:pPr>
        <w:pStyle w:val="8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о Великой Победе и подвиге советского народа; </w:t>
      </w:r>
    </w:p>
    <w:p w14:paraId="13D63721">
      <w:pPr>
        <w:pStyle w:val="8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 посвященных событиям на Донбассе и мужеству наших современников, защищающих мир от фашизма.  </w:t>
      </w:r>
    </w:p>
    <w:p w14:paraId="1C0DA8C9">
      <w:pPr>
        <w:pStyle w:val="8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«МАСТЕР ПЕРА».</w:t>
      </w:r>
      <w:r>
        <w:rPr>
          <w:rFonts w:ascii="Times New Roman" w:hAnsi="Times New Roman" w:cs="Times New Roman"/>
          <w:sz w:val="28"/>
          <w:szCs w:val="28"/>
        </w:rPr>
        <w:t xml:space="preserve"> Литературное произведение, посвященное Великой Победе, подвигу советского народа или событиям на Донбассе и мужеству наших современников, защищающих мир от фашизма. </w:t>
      </w:r>
    </w:p>
    <w:p w14:paraId="5310D88C">
      <w:pPr>
        <w:pStyle w:val="8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«МАСТЕР СЦЕНЫ».</w:t>
      </w:r>
      <w:r>
        <w:rPr>
          <w:rFonts w:ascii="Times New Roman" w:hAnsi="Times New Roman" w:cs="Times New Roman"/>
          <w:sz w:val="28"/>
          <w:szCs w:val="28"/>
        </w:rPr>
        <w:t xml:space="preserve"> Малая театральная форма или драматический спектакль, посвященный подвигу советского народа в годы Великой Отечественной войны или событиям на Донбассе и мужеству наших современников, защищающих мир от фашизма.</w:t>
      </w:r>
    </w:p>
    <w:p w14:paraId="48504F2C">
      <w:pPr>
        <w:pStyle w:val="8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14:paraId="4BFA1C6E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Для признания Конкурса состоявшимся по определенной номинации необходимо наличие не менее трех заявок.</w:t>
      </w:r>
    </w:p>
    <w:p w14:paraId="552192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6002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38BB0EA">
      <w:pPr>
        <w:numPr>
          <w:ilvl w:val="0"/>
          <w:numId w:val="1"/>
        </w:numPr>
        <w:spacing w:after="0" w:line="360" w:lineRule="auto"/>
        <w:ind w:left="735" w:leftChars="0" w:hanging="375" w:firstLineChars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Жюри</w:t>
      </w:r>
    </w:p>
    <w:p w14:paraId="0409E9CB">
      <w:pPr>
        <w:numPr>
          <w:numId w:val="0"/>
        </w:numPr>
        <w:spacing w:after="0" w:line="360" w:lineRule="auto"/>
        <w:ind w:left="360" w:leftChars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/>
      </w:r>
    </w:p>
    <w:p w14:paraId="0B5AB5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Организатор Конкурса формирует Жюри, которое осуществляет рассмотрение заявок, проводит оценку творческих работ и определяет победителей.</w:t>
      </w:r>
    </w:p>
    <w:p w14:paraId="31DF0A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В Жюри могут входить представители от Учредителя и Организатора Конкурса, актеры, писатели, поэты, видеографы, журналисты, представители органов исполнительной власти и специалисты в сфере культуры и образования. </w:t>
      </w:r>
    </w:p>
    <w:p w14:paraId="54A7BA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Состав Жюри утверждается приказом Учредителя до начала проведения Конкурса.</w:t>
      </w:r>
    </w:p>
    <w:p w14:paraId="41B6FF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Материалы, направленные на Конкурс, не возвращаются и не рецензируются.</w:t>
      </w:r>
    </w:p>
    <w:p w14:paraId="2476A8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EAF2E7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246BC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 Порядок проведения Конкурса</w:t>
      </w:r>
    </w:p>
    <w:p w14:paraId="4B47227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01BD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К участию в Конкурсе приглашаются граждане Российской Федерации и Республики Беларусь.</w:t>
      </w:r>
    </w:p>
    <w:p w14:paraId="74DCCB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Для участия в Конкурсе необходимо направить </w:t>
      </w:r>
      <w:r>
        <w:rPr>
          <w:rFonts w:ascii="Times New Roman" w:hAnsi="Times New Roman" w:cs="Times New Roman"/>
          <w:b/>
          <w:sz w:val="28"/>
          <w:szCs w:val="28"/>
        </w:rPr>
        <w:t>Заявку</w:t>
      </w:r>
      <w:r>
        <w:rPr>
          <w:rFonts w:ascii="Times New Roman" w:hAnsi="Times New Roman" w:cs="Times New Roman"/>
          <w:sz w:val="28"/>
          <w:szCs w:val="28"/>
        </w:rPr>
        <w:t>, заполненную по форме согласно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Приложению №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настоящему Положению</w:t>
      </w:r>
      <w:r>
        <w:rPr>
          <w:rFonts w:ascii="Times New Roman" w:hAnsi="Times New Roman" w:cs="Times New Roman"/>
          <w:sz w:val="28"/>
          <w:szCs w:val="28"/>
        </w:rPr>
        <w:t xml:space="preserve">, на электронную почту Организатора: </w:t>
      </w:r>
      <w:r>
        <w:fldChar w:fldCharType="begin"/>
      </w:r>
      <w:r>
        <w:instrText xml:space="preserve"> HYPERLINK "mailto:boriskotov_rf@mail.ru" </w:instrText>
      </w:r>
      <w:r>
        <w:fldChar w:fldCharType="separate"/>
      </w:r>
      <w:r>
        <w:rPr>
          <w:rStyle w:val="4"/>
          <w:rFonts w:ascii="Times New Roman" w:hAnsi="Times New Roman" w:cs="Times New Roman"/>
          <w:b/>
          <w:sz w:val="28"/>
          <w:szCs w:val="28"/>
        </w:rPr>
        <w:t>boriskotov_rf@mail.ru</w:t>
      </w:r>
      <w:r>
        <w:rPr>
          <w:rStyle w:val="4"/>
          <w:rFonts w:ascii="Times New Roman" w:hAnsi="Times New Roman" w:cs="Times New Roman"/>
          <w:b/>
          <w:sz w:val="28"/>
          <w:szCs w:val="28"/>
        </w:rPr>
        <w:fldChar w:fldCharType="end"/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5.3. Стартовым этапом подачи Заявки является прохождение предварительного анкетирования (опроса). Участнику необходимо пройти опрос по электронной ссылке:</w:t>
      </w:r>
    </w:p>
    <w:p w14:paraId="5566ABC8">
      <w:pPr>
        <w:rPr>
          <w:rFonts w:ascii="Times New Roman" w:hAnsi="Times New Roman" w:cs="Times New Roman"/>
          <w:sz w:val="28"/>
          <w:szCs w:val="28"/>
        </w:rPr>
      </w:pPr>
      <w:r>
        <w:fldChar w:fldCharType="begin"/>
      </w:r>
      <w:r>
        <w:instrText xml:space="preserve"> HYPERLINK "https://forms.yandex.ru/u/6a9ef5e8505690e9fef632fc/"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8"/>
          <w:szCs w:val="28"/>
        </w:rPr>
        <w:t>https://forms.yandex.ru/u/6a9ef5e8505690e9fef632fc/</w:t>
      </w:r>
      <w:r>
        <w:rPr>
          <w:rStyle w:val="4"/>
          <w:rFonts w:ascii="Times New Roman" w:hAnsi="Times New Roman" w:cs="Times New Roman"/>
          <w:sz w:val="28"/>
          <w:szCs w:val="28"/>
        </w:rPr>
        <w:fldChar w:fldCharType="end"/>
      </w:r>
    </w:p>
    <w:p w14:paraId="78628BA3">
      <w:pPr>
        <w:rPr>
          <w:rFonts w:ascii="Times New Roman" w:hAnsi="Times New Roman" w:cs="Times New Roman"/>
          <w:sz w:val="28"/>
          <w:szCs w:val="28"/>
        </w:rPr>
      </w:pPr>
    </w:p>
    <w:p w14:paraId="5ED9046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Отметки о прохождении вносятся в форму Заявки. Заявки участников, не прошедших опрос, Организатором рассматриваются во второстепенном порядке.</w:t>
      </w:r>
    </w:p>
    <w:p w14:paraId="4689C6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В форме Заявки участник в обязательном порядке указывает:</w:t>
      </w:r>
    </w:p>
    <w:p w14:paraId="2E86290A">
      <w:pPr>
        <w:pStyle w:val="8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ФИО, государство, регион проживания и контактные данные (для оперативной связи с Организатором).</w:t>
      </w:r>
    </w:p>
    <w:p w14:paraId="6BE11E2D">
      <w:pPr>
        <w:pStyle w:val="8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Выбранную номинацию.</w:t>
      </w:r>
    </w:p>
    <w:p w14:paraId="364F915F">
      <w:pPr>
        <w:pStyle w:val="8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и авторство произведения.</w:t>
      </w:r>
    </w:p>
    <w:p w14:paraId="2588A814">
      <w:pPr>
        <w:pStyle w:val="8"/>
        <w:numPr>
          <w:ilvl w:val="0"/>
          <w:numId w:val="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Действующие ссылки на конкурсные работы (видеоматериалы или текстовые файлы), загруженные в </w:t>
      </w:r>
      <w:r>
        <w:rPr>
          <w:rFonts w:ascii="Times New Roman" w:hAnsi="Times New Roman" w:cs="Times New Roman"/>
          <w:b/>
          <w:sz w:val="28"/>
          <w:szCs w:val="28"/>
        </w:rPr>
        <w:t>облачное хранилище</w:t>
      </w:r>
      <w:r>
        <w:rPr>
          <w:rFonts w:ascii="Times New Roman" w:hAnsi="Times New Roman" w:cs="Times New Roman"/>
          <w:sz w:val="28"/>
          <w:szCs w:val="28"/>
        </w:rPr>
        <w:t xml:space="preserve"> и опубликованные </w:t>
      </w:r>
      <w:r>
        <w:rPr>
          <w:rFonts w:ascii="Times New Roman" w:hAnsi="Times New Roman" w:cs="Times New Roman"/>
          <w:b/>
          <w:sz w:val="28"/>
          <w:szCs w:val="28"/>
        </w:rPr>
        <w:t>в социальных сетях</w:t>
      </w:r>
      <w:r>
        <w:rPr>
          <w:rFonts w:ascii="Times New Roman" w:hAnsi="Times New Roman" w:cs="Times New Roman"/>
          <w:sz w:val="28"/>
          <w:szCs w:val="28"/>
        </w:rPr>
        <w:t xml:space="preserve"> с официальными хэштегами проекта.</w:t>
      </w:r>
    </w:p>
    <w:p w14:paraId="06A4D4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ВАЖНО!</w:t>
      </w:r>
      <w:r>
        <w:rPr>
          <w:rFonts w:ascii="Times New Roman" w:hAnsi="Times New Roman" w:cs="Times New Roman"/>
          <w:sz w:val="28"/>
          <w:szCs w:val="28"/>
        </w:rPr>
        <w:t xml:space="preserve"> Разместить видео с сопровождающим текстом (обязательно указать название произведения и автора) в любых открытых аккаунтах соцсетей с любым их хэштегов: #БорисКотов #Чтобыпомнили #Мнебыкрылья #ИмяОбъединяющее</w:t>
      </w:r>
    </w:p>
    <w:p w14:paraId="4EB79E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размещении на сайте организации, хэштеги необязательны.</w:t>
      </w:r>
    </w:p>
    <w:p w14:paraId="7C76D055">
      <w:pPr>
        <w:pStyle w:val="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Отметки о прохождении предварительного анкетирования (опроса), а также подтверждение согласия на обработку персональных данных и публикацию работы с указанием авторства и иное использование в некоммерческих целях.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5.5. К Заявке </w:t>
      </w:r>
      <w:r>
        <w:rPr>
          <w:rFonts w:ascii="Times New Roman" w:hAnsi="Times New Roman" w:cs="Times New Roman"/>
          <w:b/>
          <w:sz w:val="28"/>
          <w:szCs w:val="28"/>
        </w:rPr>
        <w:t>в обязательном порядке</w:t>
      </w:r>
      <w:r>
        <w:rPr>
          <w:rFonts w:ascii="Times New Roman" w:hAnsi="Times New Roman" w:cs="Times New Roman"/>
          <w:sz w:val="28"/>
          <w:szCs w:val="28"/>
        </w:rPr>
        <w:t xml:space="preserve"> прикрепляется Согласие на обработку персональных данных, заполненное и подписанное участником по форме согласно Приложению № 2 к настоящему Положению.</w:t>
      </w:r>
    </w:p>
    <w:p w14:paraId="7523528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 К конкурсным работам предъявляются следующие </w:t>
      </w:r>
      <w:r>
        <w:rPr>
          <w:rFonts w:ascii="Times New Roman" w:hAnsi="Times New Roman" w:cs="Times New Roman"/>
          <w:b/>
          <w:sz w:val="28"/>
          <w:szCs w:val="28"/>
        </w:rPr>
        <w:t>технические требования:</w:t>
      </w:r>
    </w:p>
    <w:p w14:paraId="6722C6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5.6.1. Для номинаций с видеоматериалами («МАСТЕР ВИДЕО», «МАСТЕР СЛОВА», «МАСТЕР СЦЕНЫ»):</w:t>
      </w:r>
    </w:p>
    <w:p w14:paraId="3C33C575">
      <w:pPr>
        <w:pStyle w:val="8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предоставляются в форматах файлов MP4, AVI или MOV.</w:t>
      </w:r>
    </w:p>
    <w:p w14:paraId="292AE3AF">
      <w:pPr>
        <w:pStyle w:val="8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 должно быть записано в горизонтальной ориентации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размером 16:9, в эстетическом пространстве, с качественным звуком и выразительным прочтением произведения.</w:t>
      </w:r>
    </w:p>
    <w:p w14:paraId="6D6D83AB">
      <w:pPr>
        <w:pStyle w:val="8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Продолжительность видеоролика — </w:t>
      </w:r>
      <w:r>
        <w:rPr>
          <w:rFonts w:ascii="Times New Roman" w:hAnsi="Times New Roman" w:cs="Times New Roman"/>
          <w:b/>
          <w:sz w:val="28"/>
          <w:szCs w:val="28"/>
        </w:rPr>
        <w:t>не более 3 минут.</w:t>
      </w:r>
    </w:p>
    <w:p w14:paraId="1D6121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5.6.2. Для номинации с текстовыми материалами («МАСТЕР ПЕРА»):</w:t>
      </w:r>
    </w:p>
    <w:p w14:paraId="325B41F1">
      <w:pPr>
        <w:pStyle w:val="8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 произведения (прозаического или стихотворного) предоставляется в электронном виде, наличие заголовка </w:t>
      </w:r>
      <w:r>
        <w:rPr>
          <w:rFonts w:ascii="Times New Roman" w:hAnsi="Times New Roman" w:cs="Times New Roman"/>
          <w:b/>
          <w:sz w:val="28"/>
          <w:szCs w:val="28"/>
        </w:rPr>
        <w:t>обязательно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FD8D6B">
      <w:pPr>
        <w:pStyle w:val="8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текста для одной работы — не более 10 000 символов с пробелами (или не более 5 страниц печатного текста при следующих параметрах: кегль — 12, межстрочный интервал — 1,5, шрифт — любой на выбор автора).</w:t>
      </w:r>
    </w:p>
    <w:p w14:paraId="27273E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 Все материалы должны быть подготовлены с соблюдением авторских прав на использование фото-, видео-, аудиоматериалов. Учредитель и Организатор Конкурса не несут ответственности за нарушение участниками пунктов данного Положения.</w:t>
      </w:r>
    </w:p>
    <w:p w14:paraId="27836B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 Один участник может принимать участие в нескольких номинациях.</w:t>
      </w:r>
    </w:p>
    <w:p w14:paraId="77C4FE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66DCE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435C79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 Сроки проведения Конкурса</w:t>
      </w:r>
    </w:p>
    <w:p w14:paraId="6E35AE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83108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 Сроки проведения Конкурса:</w:t>
      </w:r>
    </w:p>
    <w:p w14:paraId="6B1F0C8C">
      <w:pPr>
        <w:pStyle w:val="8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29 сентября 2026 года по 15 декабря 2026 года — прием Заявок на Конкурс;</w:t>
      </w:r>
    </w:p>
    <w:p w14:paraId="21314575">
      <w:pPr>
        <w:pStyle w:val="8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15 января 2027 года по 31 января 2027 года — рассмотрение Заявок членами Жюри, подготовка и размещение в сети интернет электронных сертификатов участников, определение </w:t>
      </w:r>
      <w:bookmarkStart w:id="0" w:name="_Hlk238041348"/>
      <w:r>
        <w:rPr>
          <w:rFonts w:ascii="Times New Roman" w:hAnsi="Times New Roman" w:cs="Times New Roman"/>
          <w:sz w:val="28"/>
          <w:szCs w:val="28"/>
        </w:rPr>
        <w:t xml:space="preserve">лонг-листа творческого конкурса «Мне бы крылья» </w:t>
      </w:r>
      <w:bookmarkEnd w:id="0"/>
      <w:r>
        <w:rPr>
          <w:rFonts w:ascii="Times New Roman" w:hAnsi="Times New Roman" w:cs="Times New Roman"/>
          <w:sz w:val="28"/>
          <w:szCs w:val="28"/>
        </w:rPr>
        <w:t>памяти Бориса Котова;</w:t>
      </w:r>
    </w:p>
    <w:p w14:paraId="7A4250DF">
      <w:pPr>
        <w:pStyle w:val="8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февраля 2027 года — обнародование лонг-листа творческого конкурса «Мне бы крылья» и приглашение на Фестиваль патриотического творчества «Мне бы крылья», приуроченный ко дню рождения Героя Советского Союза Бориса Александровича Котова;</w:t>
      </w:r>
    </w:p>
    <w:p w14:paraId="5D258421">
      <w:pPr>
        <w:pStyle w:val="8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 декабря 2026 года по 19 марта 2027 года — работа над Сборником «Чтобы мы помнили» литературных</w:t>
      </w:r>
      <w:r>
        <w:rPr>
          <w:rFonts w:ascii="Times New Roman" w:hAnsi="Times New Roman" w:cs="Times New Roman"/>
          <w:color w:val="3F2512"/>
          <w:sz w:val="28"/>
          <w:szCs w:val="28"/>
          <w:shd w:val="clear" w:color="auto" w:fill="FFFFFF"/>
        </w:rPr>
        <w:t xml:space="preserve"> произведений о Великой Победе и произведений, посвященных событиям на Донбассе и мужеству наших современников, защищающих мир от фашизма.</w:t>
      </w:r>
    </w:p>
    <w:p w14:paraId="034ACF6B">
      <w:pPr>
        <w:pStyle w:val="8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объявляются не позднее 30 апреля 2027 года.</w:t>
      </w:r>
    </w:p>
    <w:p w14:paraId="6803DE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Организатор Конкурса вправе увеличить сроки, установленные для приема и рассмотрения Заявок и материалов, и в случае необходимости осуществить замену членов Жюри. Соответствующая информация публикуется на официальных ресурсах Учредителя, Организатора и партнеров Конкурса.</w:t>
      </w:r>
    </w:p>
    <w:p w14:paraId="7786B7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3DDBE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Процедура оценки</w:t>
      </w:r>
    </w:p>
    <w:p w14:paraId="0E2AABE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1175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Жюри Конкурса оценивает работы участников Конкурса и определяет победителей в каждой номинации.</w:t>
      </w:r>
    </w:p>
    <w:p w14:paraId="36C6BC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 В рамках Конкурса принимаются материалы, отвечающие требованиям к содержанию и оформлению Заявок в соответствии с пунктами настоящего Положения.</w:t>
      </w:r>
    </w:p>
    <w:p w14:paraId="012F6C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Поступившие от участников творческие работы оцениваются членами Жюри по десятибалльной системе по следующим критериям:</w:t>
      </w:r>
    </w:p>
    <w:tbl>
      <w:tblPr>
        <w:tblStyle w:val="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7"/>
        <w:gridCol w:w="3934"/>
      </w:tblGrid>
      <w:tr w14:paraId="74DBB1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7" w:type="dxa"/>
          </w:tcPr>
          <w:p w14:paraId="135A125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критерия  </w:t>
            </w:r>
          </w:p>
        </w:tc>
        <w:tc>
          <w:tcPr>
            <w:tcW w:w="3934" w:type="dxa"/>
          </w:tcPr>
          <w:p w14:paraId="017EB46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14:paraId="467C8B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7" w:type="dxa"/>
          </w:tcPr>
          <w:p w14:paraId="2B2697F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Выразительность и эмоциональность чтения</w:t>
            </w:r>
          </w:p>
          <w:p w14:paraId="02A1A8A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(интонация, логические паузы, ударение)  </w:t>
            </w:r>
          </w:p>
        </w:tc>
        <w:tc>
          <w:tcPr>
            <w:tcW w:w="3934" w:type="dxa"/>
          </w:tcPr>
          <w:p w14:paraId="0ECF6C5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14:paraId="238ECB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7" w:type="dxa"/>
          </w:tcPr>
          <w:p w14:paraId="32F4C71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Артистизм </w:t>
            </w:r>
          </w:p>
          <w:p w14:paraId="7387AE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(жесты, мимика)  </w:t>
            </w:r>
          </w:p>
        </w:tc>
        <w:tc>
          <w:tcPr>
            <w:tcW w:w="3934" w:type="dxa"/>
          </w:tcPr>
          <w:p w14:paraId="373C68D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  <w:tr w14:paraId="1D84C3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7" w:type="dxa"/>
          </w:tcPr>
          <w:p w14:paraId="3829C32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Креативность </w:t>
            </w:r>
          </w:p>
          <w:p w14:paraId="3530BEA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(творческий подход)</w:t>
            </w:r>
          </w:p>
        </w:tc>
        <w:tc>
          <w:tcPr>
            <w:tcW w:w="3934" w:type="dxa"/>
          </w:tcPr>
          <w:p w14:paraId="2A0F06C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0-10</w:t>
            </w:r>
          </w:p>
        </w:tc>
      </w:tr>
    </w:tbl>
    <w:p w14:paraId="093FC9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2E538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Решение Жюри оформляется протоколом, который подписывается его Председателем и членами, присутствующими на заседании в очном формате.</w:t>
      </w:r>
    </w:p>
    <w:p w14:paraId="5F4764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 В случаях равного количества баллов у двух или более конкурсантов Председатель Жюри имеет право дополнительного голоса.</w:t>
      </w:r>
    </w:p>
    <w:p w14:paraId="50F578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 Список победителей Конкурса размещается на сайте, указанном в пункте 1.4 настоящего Положения, а также не менее чем на 5 партнерских ресурсах.</w:t>
      </w:r>
    </w:p>
    <w:p w14:paraId="74106D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7.7. Церемония чествования победителей конкурса «Мне бы крылья» — один из треков Фестиваля, приуроченного ко дню рождения Героя Советского Союза Бориса Александровича Котова (5 апреля 1909 года).</w:t>
      </w:r>
    </w:p>
    <w:p w14:paraId="353C29B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18EF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 Призы</w:t>
      </w:r>
    </w:p>
    <w:p w14:paraId="37A9E1A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43058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В каждой номинации определяются победители. Допускается учреждение номинаций и вручение призов партнерами Конкурса.</w:t>
      </w:r>
    </w:p>
    <w:p w14:paraId="253722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 Победители Конкурса награждаются плакетками, призами, утвержденными Организатором и приобретенными на средства Президентского фонда культурных инициатив.</w:t>
      </w:r>
    </w:p>
    <w:p w14:paraId="4F2F52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 Вручение плакеток и призов производится в дату, назначенную Организатором Конкурса.</w:t>
      </w:r>
    </w:p>
    <w:p w14:paraId="6570B8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 Жюри Конкурса оставляет за собой право в любой или во всех номинациях не присуждать призовые места в следующих случаях: недостаточное количество заявок (минимальное количество заявок для каждой номинации определено пунктом 3.2 Положения); несоответствие поданных Заявок требованиям к содержанию и оформлению, указанным в пунктах Положения.</w:t>
      </w:r>
    </w:p>
    <w:p w14:paraId="3065E7F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82007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 Заключительные положения</w:t>
      </w:r>
    </w:p>
    <w:p w14:paraId="2659E0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FFC85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Источниками финансирования призового фонда являются средства Организатора и средства Президентского фонда культурных инициатив.</w:t>
      </w:r>
    </w:p>
    <w:p w14:paraId="4FB572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Учредитель и Организатор Конкурса могут использовать конкурсные работы в некоммерческих целях в сети Интернет, СМИ, учреждениях образования и культуры с обязательным указанием ФИО авторов.</w:t>
      </w:r>
    </w:p>
    <w:p w14:paraId="7EF9110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9.3. Авторские права на работы, участвующие в Конкурсе, принадлежат их авторам. Во всех случаях, связанных с нарушением авторского права, ответственность на себя принимает лицо, выставившее работу на Конкурс. Организаторы и Учредитель не несут ответственности за нарушение авторских прав участниками Конкурса и третьими лицами.</w:t>
      </w:r>
    </w:p>
    <w:p w14:paraId="340EDFA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9.4. По всем вопросам участия в Конкурсе, а также участия в качестве партнера следует обращаться к руководителю проекта «Мне бы крылья» по  телефону: +7 (910) 353-66-36   Галина Викторовна Кислова (руководитель проекта) или электронной почте: </w:t>
      </w:r>
      <w:r>
        <w:fldChar w:fldCharType="begin"/>
      </w:r>
      <w:r>
        <w:instrText xml:space="preserve"> HYPERLINK "mailto:boriskotov_rf@mail.ru"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8"/>
          <w:szCs w:val="28"/>
        </w:rPr>
        <w:t>boriskotov_rf@mail.ru</w:t>
      </w:r>
      <w:r>
        <w:rPr>
          <w:rStyle w:val="4"/>
          <w:rFonts w:ascii="Times New Roman" w:hAnsi="Times New Roman" w:cs="Times New Roman"/>
          <w:sz w:val="28"/>
          <w:szCs w:val="28"/>
        </w:rPr>
        <w:fldChar w:fldCharType="end"/>
      </w:r>
    </w:p>
    <w:p w14:paraId="39A8019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>
      <w:footerReference r:id="rId5" w:type="default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884876"/>
      <w:docPartObj>
        <w:docPartGallery w:val="AutoText"/>
      </w:docPartObj>
    </w:sdtPr>
    <w:sdtContent>
      <w:p w14:paraId="5E181F9A">
        <w:pPr>
          <w:pStyle w:val="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5E814623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73598B"/>
    <w:multiLevelType w:val="multilevel"/>
    <w:tmpl w:val="3073598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F8503DD"/>
    <w:multiLevelType w:val="multilevel"/>
    <w:tmpl w:val="3F8503DD"/>
    <w:lvl w:ilvl="0" w:tentative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43DE6A19"/>
    <w:multiLevelType w:val="multilevel"/>
    <w:tmpl w:val="43DE6A1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453E146B"/>
    <w:multiLevelType w:val="multilevel"/>
    <w:tmpl w:val="453E146B"/>
    <w:lvl w:ilvl="0" w:tentative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>
    <w:nsid w:val="4A7B148D"/>
    <w:multiLevelType w:val="multilevel"/>
    <w:tmpl w:val="4A7B148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4C521ACE"/>
    <w:multiLevelType w:val="multilevel"/>
    <w:tmpl w:val="4C521AC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4C7867EE"/>
    <w:multiLevelType w:val="multilevel"/>
    <w:tmpl w:val="4C7867E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6DCD168B"/>
    <w:multiLevelType w:val="multilevel"/>
    <w:tmpl w:val="6DCD168B"/>
    <w:lvl w:ilvl="0" w:tentative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DC4"/>
    <w:rsid w:val="00035CA0"/>
    <w:rsid w:val="00055057"/>
    <w:rsid w:val="00073C29"/>
    <w:rsid w:val="00082D67"/>
    <w:rsid w:val="00084914"/>
    <w:rsid w:val="00097BC2"/>
    <w:rsid w:val="000A1324"/>
    <w:rsid w:val="000C686E"/>
    <w:rsid w:val="00110577"/>
    <w:rsid w:val="00120126"/>
    <w:rsid w:val="00127393"/>
    <w:rsid w:val="001548CA"/>
    <w:rsid w:val="001761F5"/>
    <w:rsid w:val="00186B39"/>
    <w:rsid w:val="001C1CE2"/>
    <w:rsid w:val="00233C23"/>
    <w:rsid w:val="00262B67"/>
    <w:rsid w:val="00282406"/>
    <w:rsid w:val="00290596"/>
    <w:rsid w:val="002B169D"/>
    <w:rsid w:val="002F6042"/>
    <w:rsid w:val="002F7195"/>
    <w:rsid w:val="0033557C"/>
    <w:rsid w:val="0035358A"/>
    <w:rsid w:val="0041643E"/>
    <w:rsid w:val="00455D59"/>
    <w:rsid w:val="004701EC"/>
    <w:rsid w:val="00482C0A"/>
    <w:rsid w:val="00483E1E"/>
    <w:rsid w:val="00486531"/>
    <w:rsid w:val="004C6207"/>
    <w:rsid w:val="004F3B81"/>
    <w:rsid w:val="00553560"/>
    <w:rsid w:val="00585408"/>
    <w:rsid w:val="005A75FD"/>
    <w:rsid w:val="00663461"/>
    <w:rsid w:val="006D135D"/>
    <w:rsid w:val="006F2099"/>
    <w:rsid w:val="00727B32"/>
    <w:rsid w:val="00747FFB"/>
    <w:rsid w:val="00823EBA"/>
    <w:rsid w:val="00847142"/>
    <w:rsid w:val="0085573B"/>
    <w:rsid w:val="00876DF5"/>
    <w:rsid w:val="00890BEB"/>
    <w:rsid w:val="008A4D6E"/>
    <w:rsid w:val="008A4FF7"/>
    <w:rsid w:val="008D0A40"/>
    <w:rsid w:val="008D5DE3"/>
    <w:rsid w:val="0090050D"/>
    <w:rsid w:val="009869B9"/>
    <w:rsid w:val="0099086A"/>
    <w:rsid w:val="009A01B0"/>
    <w:rsid w:val="009D6D1D"/>
    <w:rsid w:val="009E3E5A"/>
    <w:rsid w:val="00A128CC"/>
    <w:rsid w:val="00A146B4"/>
    <w:rsid w:val="00AB7429"/>
    <w:rsid w:val="00AE2BCE"/>
    <w:rsid w:val="00AF5503"/>
    <w:rsid w:val="00B631D3"/>
    <w:rsid w:val="00B772B6"/>
    <w:rsid w:val="00B82734"/>
    <w:rsid w:val="00B87DC4"/>
    <w:rsid w:val="00BD5B42"/>
    <w:rsid w:val="00C27385"/>
    <w:rsid w:val="00C45D4A"/>
    <w:rsid w:val="00C47BFC"/>
    <w:rsid w:val="00C93766"/>
    <w:rsid w:val="00CE3350"/>
    <w:rsid w:val="00CF2F2F"/>
    <w:rsid w:val="00D35DC0"/>
    <w:rsid w:val="00D442B4"/>
    <w:rsid w:val="00DA538E"/>
    <w:rsid w:val="00DA5B81"/>
    <w:rsid w:val="00DC3A4E"/>
    <w:rsid w:val="00DC3A50"/>
    <w:rsid w:val="00E05223"/>
    <w:rsid w:val="00E52329"/>
    <w:rsid w:val="00EF070E"/>
    <w:rsid w:val="00FA39EC"/>
    <w:rsid w:val="1142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link w:val="9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Верхний колонтитул Знак"/>
    <w:basedOn w:val="2"/>
    <w:link w:val="5"/>
    <w:semiHidden/>
    <w:qFormat/>
    <w:uiPriority w:val="99"/>
  </w:style>
  <w:style w:type="character" w:customStyle="1" w:styleId="10">
    <w:name w:val="Нижний колонтитул Знак"/>
    <w:basedOn w:val="2"/>
    <w:link w:val="6"/>
    <w:uiPriority w:val="99"/>
  </w:style>
  <w:style w:type="character" w:customStyle="1" w:styleId="11">
    <w:name w:val="Неразрешенное упоминание1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741DA-E9F9-4DD3-B4D7-92FFA52ABD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8</Pages>
  <Words>1267</Words>
  <Characters>8768</Characters>
  <Lines>74</Lines>
  <Paragraphs>20</Paragraphs>
  <TotalTime>2</TotalTime>
  <ScaleCrop>false</ScaleCrop>
  <LinksUpToDate>false</LinksUpToDate>
  <CharactersWithSpaces>10142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2026-09-09T11:40:00Z</dcterms:created>
  <dc:creator>Галина</dc:creator>
  <cp:lastModifiedBy>WPS_1777847980</cp:lastModifiedBy>
  <dcterms:modified xsi:type="dcterms:W3CDTF">2026-09-09T18:50:37Z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eyJoZGlkIjoiNTI4MGU2NWEwMWI3ODRkYWE0MjRmOWM3ZDgxOGY0ZGIiLCJ1c2VySWQiOiI4MjQ2MzQ5ODk0MzcifQ==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1BAC4D128D62471598E8DA1E0D0EA35B_12</vt:lpwstr>
  </property>
</Properties>
</file>